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16"/>
        <w:gridCol w:w="39"/>
      </w:tblGrid>
      <w:tr w:rsidR="00A85301" w:rsidRPr="00A85301" w:rsidTr="00A85301">
        <w:trPr>
          <w:tblCellSpacing w:w="0" w:type="dxa"/>
        </w:trPr>
        <w:tc>
          <w:tcPr>
            <w:tcW w:w="5000" w:type="pct"/>
            <w:hideMark/>
          </w:tcPr>
          <w:p w:rsidR="00A85301" w:rsidRPr="00A85301" w:rsidRDefault="00A85301" w:rsidP="00A8530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1"/>
                <w:szCs w:val="11"/>
                <w:lang w:eastAsia="ru-RU"/>
              </w:rPr>
            </w:pPr>
            <w:r w:rsidRPr="00A85301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Постановление Исполкома ФНПР от 25.06.2014 № 3-5</w:t>
            </w:r>
          </w:p>
        </w:tc>
        <w:tc>
          <w:tcPr>
            <w:tcW w:w="1920" w:type="dxa"/>
            <w:hideMark/>
          </w:tcPr>
          <w:p w:rsidR="00A85301" w:rsidRPr="00A85301" w:rsidRDefault="00A85301" w:rsidP="00A853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A85301" w:rsidRPr="00A85301" w:rsidTr="00A85301">
        <w:trPr>
          <w:trHeight w:val="300"/>
          <w:tblCellSpacing w:w="0" w:type="dxa"/>
        </w:trPr>
        <w:tc>
          <w:tcPr>
            <w:tcW w:w="5000" w:type="pct"/>
            <w:vAlign w:val="center"/>
            <w:hideMark/>
          </w:tcPr>
          <w:p w:rsidR="00A85301" w:rsidRPr="00A85301" w:rsidRDefault="00A85301" w:rsidP="00A853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A85301">
              <w:rPr>
                <w:rFonts w:ascii="Verdana" w:eastAsia="Times New Roman" w:hAnsi="Verdana" w:cs="Times New Roman"/>
                <w:b/>
                <w:bCs/>
                <w:color w:val="788BA0"/>
                <w:sz w:val="10"/>
                <w:szCs w:val="10"/>
                <w:lang w:eastAsia="ru-RU"/>
              </w:rPr>
              <w:t>25.06.2014</w:t>
            </w:r>
          </w:p>
        </w:tc>
        <w:tc>
          <w:tcPr>
            <w:tcW w:w="1920" w:type="dxa"/>
            <w:vAlign w:val="center"/>
            <w:hideMark/>
          </w:tcPr>
          <w:p w:rsidR="00A85301" w:rsidRPr="00A85301" w:rsidRDefault="00A85301" w:rsidP="00A853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A85301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A85301" w:rsidRPr="00A85301" w:rsidTr="00A85301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b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b/>
                <w:bCs/>
                <w:color w:val="252D33"/>
                <w:sz w:val="24"/>
                <w:szCs w:val="24"/>
                <w:lang w:eastAsia="ru-RU"/>
              </w:rPr>
              <w:t>Об условиях труда и деятельности технической инспекции труда за отчетный период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Исполком ФНПР отмечает позитивные изменения в снижении количества несчастных случаев со смертельным исходом по сравнению с 2000 годом в 2,3 раза, а с 2012 годом – на 13 процентов.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Вместе с тем условия труда работников ухудшаются, наблюдается устойчивая динамика роста доли работников, занятых во вредных и опасных условиях труда во всех видах экономической деятельности. По данным Росстата удельный вес работников, занятых во вредных условиях труда, в  период с 2007 по 2013 год вырос с 24,9 до 32,2 процента. Практически каждый третий работник трудится во вредных условиях труда (свыше 22 млн. чел.), около четверти этих работников составляют женщины.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Наибольшее количество занятых в условиях, не отвечающих гигиеническим нормативам, работает под воздействием повышенного уровня шума, ультразвука и инфразвука (17,8%), на тяжелых работах (13,8%), работах, связанных с напряженностью трудового процесса (9,4%).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Почти 75% предприятий в России относятся к </w:t>
            </w:r>
            <w:proofErr w:type="gramStart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неблагоприятным</w:t>
            </w:r>
            <w:proofErr w:type="gramEnd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по санитарно-эпидемиологическому состоянию.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Неудовлетворительные условия труда во многом обусловлены отсутствием целенаправленной промышленно-технологической политики. Поэтому производственно-технологическая база обновляется медленно, основные производственные фонды устаревают. По данным Росстата, уровень износа основных производственных фондов оценивается в 48 процентов, а по данным международных экономических организаций, как минимум 60-65 процентов. Наиболее высокий уровень износа основных производственных фондов характерен для электроэнергетики (более 55%), машиностроения (более 60%), агропромышленного комплекса и лесной промышленности (от 55 до 70%), транспорта и связи (около 60%) и т.д.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Обновление основных производственных фондов отстаёт от требуемых темпов ввода реконструируемых и новых производственных мощностей. Коэффициент обновления (4,8%) основных фондов в 1,5 раза ниже по сравнению с 1990 годом.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Неблагоприятные условия труда являются источником профессионального риска нарушения здоровья работников. На начало 2013 года в России зарегистрировано более 170 тыс. больных с впервые установленным диагнозом профзаболевания, причём 97 процентов из них приходится на хронические заболевания, влекущие за собой ограничения профессиональной пригодности и трудоспособности.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Из-за сокращения профилактической деятельности охват работников периодическими медицинскими осмотрами составляет около 25-30 процентов на крупных предприятиях и менее 1 процента - на предприятиях малого и среднего бизнеса. Зачастую медицинские осмотры осуществляются без участия необходимых для этого специалистов и проведения регламентированных исследований. Низкая квалификация врачей, участвующих в осмотрах, приводит к позднему выявлению профессиональных заболеваний. Так, в целом по стране ежегодно в ходе периодических медицинских осмотров выявляется менее 70 процентов профессиональных заболеваний, при этом обращаемость лиц по поводу </w:t>
            </w: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lastRenderedPageBreak/>
              <w:t>установления    связи   заболевания с профессией составляет около 30 процентов.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Из-за отсутствия признания начальных форм профессиональных заболеваний со стороны Фонда социального страхования (далее – ФСС) происходит множество конфликтных ситуаций и затяжных судебных разбирательств.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Широко используемый оценочный инструмент по условиям труда, такой как аттестация рабочих мест, за многие годы её применения не дала нужного результата в части содействия улучшению условий труда, так как её итоговые данные часто не соответствовали фактическим.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В целях реализации прав членов профсоюзов на безопасные условия труда технической инспекцией труда профсоюзов в 2013 году было проведено свыше 97 тыс. проверок выполнения требований норм трудового законодательства в области охраны труда и иных нормативных правовых актов в этой области (</w:t>
            </w:r>
            <w:hyperlink r:id="rId4" w:history="1">
              <w:r w:rsidRPr="00A853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19-ТИ</w:t>
              </w:r>
            </w:hyperlink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 прилагается). В ходе проверок ими выявлено более 337 тыс. нарушений требований норм и правил по охране труда. По результатам выявленных в ходе контрольной деятельности правонарушений работодателям выдано более 49 тыс. представлений и совместных предписаний.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Из общего числа проведенных проверок 19,5 тыс. составили тематические проверки по вопросам труда женщин и молодёжи (3,8 тыс.), обеспечения работников средствами индивидуальной защиты (9,2 тыс.), гарантий и компенсаций за работу во вредных условиях труда (3,9 тыс.), рабочего времени и времени отдыха (2,6 тыс.). По результатам проведенных тематических проверок выдано 9,7 тыс. представлений, предписаний.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Анализ деятельности инспекции труда за отчетный период времени показывает следующее.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По сравнению с 2012 годом количество проверок, проведенных непосредственно  самой  технической  инспекцией  труда,  увеличилось на 9,4 процента, а количество выявленных нарушений – на 2,9 процента.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На 6,6 процента увеличилось рассмотрение личных обращений, заявлений и жалоб членов профсоюзов и на 17,4 процента – количество обращений в инспекцию труда о защите прав работников в судах в связи с нарушениями прав членов профсоюзов на безопасные и здоровые условия труда.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Вместе с тем на 15,7 процента снизилось количество требований к приостановке работ в случаях непосредственной угрозы жизни и здоровью работников, на 4,1 процента - количество требований о привлечении к ответственности должностных лиц, виновных в нарушении требований охраны труда, и на 15,2 процента – количество исков, разрешённых в пользу работников.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Исполнительный комитет постановляет: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1. Просить Правительство Российской Федерации: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разработать национальный план действий по модернизации и переоснащению производственных мощностей за счёт замены старых технологий, машин и оборудования. Предусмотреть в нём меры по стимулированию привлечения инвестиций на эти цели, а также меры экономического стимулирования работодателей.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lastRenderedPageBreak/>
              <w:t>2. Предложить Министерству здравоохранения Российской Федерации: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внести  изменения  и  дополнения в приказ </w:t>
            </w:r>
            <w:proofErr w:type="spellStart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РФ № 417н от 24.04.2012 «Об утверждении перечня профессиональных заболеваний» в части включения в него описания клинической картины заболевания от конкретных вредных производственных факторов.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Разработать: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критерии по оценке качества проведения предварительных и периодических медицинских осмотров;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положение об оказании профилактической помощи в Российской Федерации;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порядок организации и проведения экспертизы связи заболевания с профессией, а также формы медицинского заключения по результатам экспертизы.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3. Предложить Министерству труда и социальной защиты Российской Федерации: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Разработать меры по стимулированию проведения специальной оценки условий труда с последующей разработкой мероприятий по улучшению условий и охраны труда и их частичного финансирования за счёт средств ФСС на основе двусторонних соглашений между организациями и региональными отделениями ФСС.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4. Членским организациям ФНПР: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обеспечить участие представителей первичных профсоюзных организаций, уполномоченных (доверенных) лиц по охране труда, технических инспекторов труда в проведении </w:t>
            </w:r>
            <w:proofErr w:type="gramStart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мониторинга реализации Методики проведения специальной оценки условий труда</w:t>
            </w:r>
            <w:proofErr w:type="gramEnd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согласно рекомендуемой   ФНПР   форме   для   сбора  информации  (письма  ФНПР  № 103-109/28 от 02.06.2014, № 103-109/29 от 04.06.2014).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5. Технической инспекции труда ФНПР:</w:t>
            </w:r>
          </w:p>
          <w:p w:rsidR="00A85301" w:rsidRPr="00A85301" w:rsidRDefault="00A85301" w:rsidP="00A85301">
            <w:pPr>
              <w:spacing w:before="100" w:beforeAutospacing="1" w:after="100" w:afterAutospacing="1" w:line="14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организовать обучение главных технических инспекторов труда на базе Академии труда и социальных отношений методам проведения специальной оценки условий труда в соответствии с утверждённой ФНПР программой.  </w:t>
            </w:r>
          </w:p>
          <w:p w:rsidR="00A85301" w:rsidRPr="00A85301" w:rsidRDefault="00A85301" w:rsidP="00A85301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</w:pPr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выполнением настоящего постановления возложить на Техническую инспекцию труда ФНПР (</w:t>
            </w:r>
            <w:proofErr w:type="spellStart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>Трумель</w:t>
            </w:r>
            <w:proofErr w:type="spellEnd"/>
            <w:r w:rsidRPr="00A85301">
              <w:rPr>
                <w:rFonts w:ascii="Times New Roman" w:eastAsia="Times New Roman" w:hAnsi="Times New Roman" w:cs="Times New Roman"/>
                <w:color w:val="252D33"/>
                <w:sz w:val="24"/>
                <w:szCs w:val="24"/>
                <w:lang w:eastAsia="ru-RU"/>
              </w:rPr>
              <w:t xml:space="preserve"> В.В.).</w:t>
            </w:r>
          </w:p>
        </w:tc>
      </w:tr>
    </w:tbl>
    <w:p w:rsidR="007B574C" w:rsidRPr="00A85301" w:rsidRDefault="007B574C" w:rsidP="00A853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74C" w:rsidRPr="00A85301" w:rsidSect="007B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5301"/>
    <w:rsid w:val="007B574C"/>
    <w:rsid w:val="00A8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301"/>
    <w:rPr>
      <w:b/>
      <w:bCs/>
    </w:rPr>
  </w:style>
  <w:style w:type="character" w:styleId="a5">
    <w:name w:val="Hyperlink"/>
    <w:basedOn w:val="a0"/>
    <w:uiPriority w:val="99"/>
    <w:semiHidden/>
    <w:unhideWhenUsed/>
    <w:rsid w:val="00A85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npr.ru/pic/pril5_140551475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1144</Words>
  <Characters>6523</Characters>
  <Application>Microsoft Office Word</Application>
  <DocSecurity>0</DocSecurity>
  <Lines>54</Lines>
  <Paragraphs>15</Paragraphs>
  <ScaleCrop>false</ScaleCrop>
  <Company>ФОПКО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юристы</cp:lastModifiedBy>
  <cp:revision>1</cp:revision>
  <dcterms:created xsi:type="dcterms:W3CDTF">2014-12-22T11:16:00Z</dcterms:created>
  <dcterms:modified xsi:type="dcterms:W3CDTF">2014-12-22T11:18:00Z</dcterms:modified>
</cp:coreProperties>
</file>